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2C" w:rsidRPr="00C2434F" w:rsidRDefault="003B052C" w:rsidP="003B052C">
      <w:pPr>
        <w:pStyle w:val="a3"/>
        <w:ind w:left="7920"/>
        <w:rPr>
          <w:lang w:val="uk-UA"/>
        </w:rPr>
      </w:pPr>
      <w:r w:rsidRPr="00C2434F">
        <w:rPr>
          <w:lang w:val="uk-UA"/>
        </w:rPr>
        <w:t>Додаток</w:t>
      </w:r>
      <w:r w:rsidRPr="00C2434F">
        <w:rPr>
          <w:lang w:val="uk-UA"/>
        </w:rPr>
        <w:br/>
        <w:t xml:space="preserve">до Порядку ведення обліку товарних запасів </w:t>
      </w:r>
      <w:r w:rsidRPr="00C2434F">
        <w:rPr>
          <w:lang w:val="uk-UA"/>
        </w:rPr>
        <w:br/>
        <w:t xml:space="preserve">для фізичних осіб - підприємців, </w:t>
      </w:r>
      <w:r w:rsidRPr="00C2434F">
        <w:rPr>
          <w:lang w:val="uk-UA"/>
        </w:rPr>
        <w:br/>
        <w:t>у тому числі платників єдиного податку</w:t>
      </w:r>
      <w:r w:rsidRPr="00C2434F">
        <w:rPr>
          <w:lang w:val="uk-UA"/>
        </w:rPr>
        <w:br/>
        <w:t>(пункт 2 розділу I)</w:t>
      </w:r>
    </w:p>
    <w:p w:rsidR="003B052C" w:rsidRPr="00C2434F" w:rsidRDefault="003B052C" w:rsidP="003B052C">
      <w:pPr>
        <w:pStyle w:val="3"/>
        <w:jc w:val="center"/>
        <w:rPr>
          <w:lang w:val="uk-UA"/>
        </w:rPr>
      </w:pPr>
      <w:bookmarkStart w:id="0" w:name="96"/>
      <w:bookmarkEnd w:id="0"/>
      <w:r w:rsidRPr="00C2434F">
        <w:rPr>
          <w:lang w:val="uk-UA"/>
        </w:rPr>
        <w:t xml:space="preserve">ФОРМА </w:t>
      </w:r>
      <w:r w:rsidRPr="00C2434F">
        <w:rPr>
          <w:lang w:val="uk-UA"/>
        </w:rPr>
        <w:br/>
        <w:t>ведення обліку товарних запасів</w:t>
      </w:r>
    </w:p>
    <w:p w:rsidR="003B052C" w:rsidRPr="002D3D39" w:rsidRDefault="003B052C" w:rsidP="003B052C">
      <w:pPr>
        <w:pStyle w:val="a3"/>
        <w:jc w:val="center"/>
        <w:rPr>
          <w:lang w:val="uk-UA"/>
        </w:rPr>
      </w:pPr>
      <w:bookmarkStart w:id="1" w:name="97"/>
      <w:bookmarkEnd w:id="1"/>
      <w:r w:rsidRPr="00C2434F">
        <w:rPr>
          <w:b/>
          <w:bCs/>
          <w:lang w:val="uk-UA"/>
        </w:rPr>
        <w:t>______________________________________________</w:t>
      </w:r>
      <w:r w:rsidRPr="00C2434F">
        <w:rPr>
          <w:b/>
          <w:bCs/>
          <w:lang w:val="uk-UA"/>
        </w:rPr>
        <w:br/>
      </w:r>
      <w:bookmarkStart w:id="2" w:name="_GoBack"/>
      <w:bookmarkEnd w:id="2"/>
      <w:r w:rsidRPr="002D3D39">
        <w:rPr>
          <w:iCs/>
          <w:sz w:val="20"/>
          <w:szCs w:val="20"/>
          <w:lang w:val="uk-UA"/>
        </w:rPr>
        <w:t>(дані ФОП відповідно до пункту 2 розділу II цього Порядку)</w:t>
      </w:r>
    </w:p>
    <w:tbl>
      <w:tblPr>
        <w:tblStyle w:val="a4"/>
        <w:tblW w:w="5000" w:type="pct"/>
        <w:tblLook w:val="0000" w:firstRow="0" w:lastRow="0" w:firstColumn="0" w:lastColumn="0" w:noHBand="0" w:noVBand="0"/>
      </w:tblPr>
      <w:tblGrid>
        <w:gridCol w:w="606"/>
        <w:gridCol w:w="1210"/>
        <w:gridCol w:w="1361"/>
        <w:gridCol w:w="1059"/>
        <w:gridCol w:w="1059"/>
        <w:gridCol w:w="2420"/>
        <w:gridCol w:w="2269"/>
        <w:gridCol w:w="3025"/>
        <w:gridCol w:w="2118"/>
      </w:tblGrid>
      <w:tr w:rsidR="003B052C" w:rsidRPr="00C2434F" w:rsidTr="00D17FBA">
        <w:tc>
          <w:tcPr>
            <w:tcW w:w="200" w:type="pct"/>
            <w:vMerge w:val="restar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3" w:name="98"/>
            <w:bookmarkEnd w:id="3"/>
            <w:r w:rsidRPr="00C2434F">
              <w:rPr>
                <w:lang w:val="uk-UA"/>
              </w:rPr>
              <w:t>№ з/п</w:t>
            </w:r>
          </w:p>
        </w:tc>
        <w:tc>
          <w:tcPr>
            <w:tcW w:w="400" w:type="pct"/>
            <w:vMerge w:val="restar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4" w:name="99"/>
            <w:bookmarkEnd w:id="4"/>
            <w:r w:rsidRPr="00C2434F">
              <w:rPr>
                <w:lang w:val="uk-UA"/>
              </w:rPr>
              <w:t>Дата внесення запису</w:t>
            </w:r>
          </w:p>
        </w:tc>
        <w:tc>
          <w:tcPr>
            <w:tcW w:w="1950" w:type="pct"/>
            <w:gridSpan w:val="4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5" w:name="100"/>
            <w:bookmarkEnd w:id="5"/>
            <w:r w:rsidRPr="00C2434F">
              <w:rPr>
                <w:lang w:val="uk-UA"/>
              </w:rPr>
              <w:t>Реквізити первинного документа, що підтверджує надходження або вибуття товару</w:t>
            </w:r>
            <w:r w:rsidRPr="00C2434F">
              <w:rPr>
                <w:lang w:val="uk-UA"/>
              </w:rPr>
              <w:br/>
              <w:t>(підпункт 3 пункту 3 розділу II цього Порядку)</w:t>
            </w:r>
          </w:p>
        </w:tc>
        <w:tc>
          <w:tcPr>
            <w:tcW w:w="1750" w:type="pct"/>
            <w:gridSpan w:val="2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6" w:name="101"/>
            <w:bookmarkEnd w:id="6"/>
            <w:r w:rsidRPr="00C2434F">
              <w:rPr>
                <w:lang w:val="uk-UA"/>
              </w:rPr>
              <w:t>Загальна вартість товарів за первинним документом, грн</w:t>
            </w:r>
          </w:p>
        </w:tc>
        <w:tc>
          <w:tcPr>
            <w:tcW w:w="700" w:type="pct"/>
            <w:vMerge w:val="restar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7" w:name="102"/>
            <w:bookmarkEnd w:id="7"/>
            <w:r w:rsidRPr="00C2434F">
              <w:rPr>
                <w:lang w:val="uk-UA"/>
              </w:rPr>
              <w:t>Примітки</w:t>
            </w:r>
            <w:r w:rsidRPr="00C2434F">
              <w:rPr>
                <w:lang w:val="uk-UA"/>
              </w:rPr>
              <w:br/>
              <w:t>(підпункт 6 пункту 3 розділу II цього Порядку)</w:t>
            </w:r>
          </w:p>
        </w:tc>
      </w:tr>
      <w:tr w:rsidR="003B052C" w:rsidRPr="00C2434F" w:rsidTr="00D17FBA">
        <w:tc>
          <w:tcPr>
            <w:tcW w:w="200" w:type="pct"/>
            <w:vMerge/>
          </w:tcPr>
          <w:p w:rsidR="003B052C" w:rsidRPr="00C2434F" w:rsidRDefault="003B052C" w:rsidP="003B052C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00" w:type="pct"/>
            <w:vMerge/>
          </w:tcPr>
          <w:p w:rsidR="003B052C" w:rsidRPr="00C2434F" w:rsidRDefault="003B052C" w:rsidP="003B052C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8" w:name="103"/>
            <w:bookmarkEnd w:id="8"/>
            <w:r w:rsidRPr="00C2434F">
              <w:rPr>
                <w:lang w:val="uk-UA"/>
              </w:rPr>
              <w:t>Вид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9" w:name="104"/>
            <w:bookmarkEnd w:id="9"/>
            <w:r w:rsidRPr="00C2434F">
              <w:rPr>
                <w:lang w:val="uk-UA"/>
              </w:rPr>
              <w:t>Дата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10" w:name="105"/>
            <w:bookmarkEnd w:id="10"/>
            <w:r w:rsidRPr="00C2434F">
              <w:rPr>
                <w:lang w:val="uk-UA"/>
              </w:rPr>
              <w:t>№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11" w:name="106"/>
            <w:bookmarkEnd w:id="11"/>
            <w:r w:rsidRPr="00C2434F">
              <w:rPr>
                <w:lang w:val="uk-UA"/>
              </w:rPr>
              <w:t>Постачальник (продавець, виробник) або отримувач товару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12" w:name="107"/>
            <w:bookmarkEnd w:id="12"/>
            <w:r w:rsidRPr="00C2434F">
              <w:rPr>
                <w:lang w:val="uk-UA"/>
              </w:rPr>
              <w:t>Надходження товару (придбання, повернення товару від покупця, або внутрішнє переміщення)</w:t>
            </w:r>
            <w:r w:rsidRPr="00C2434F">
              <w:rPr>
                <w:lang w:val="uk-UA"/>
              </w:rPr>
              <w:br/>
              <w:t>(підпункт 4 пункту 3 розділу II цього Порядку)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center"/>
              <w:rPr>
                <w:lang w:val="uk-UA"/>
              </w:rPr>
            </w:pPr>
            <w:bookmarkStart w:id="13" w:name="108"/>
            <w:bookmarkEnd w:id="13"/>
            <w:r w:rsidRPr="00C2434F">
              <w:rPr>
                <w:lang w:val="uk-UA"/>
              </w:rPr>
              <w:t>Вибуття товару (продаж товарів в безготівковій формі, внутрішнє переміщення, знищення або втрата, повернення товару постачальнику, використання на власні потреби)</w:t>
            </w:r>
            <w:r w:rsidRPr="00C2434F">
              <w:rPr>
                <w:lang w:val="uk-UA"/>
              </w:rPr>
              <w:br/>
              <w:t>(підпункт 5 пункту 3 розділу II цього Порядку)</w:t>
            </w:r>
          </w:p>
        </w:tc>
        <w:tc>
          <w:tcPr>
            <w:tcW w:w="700" w:type="pct"/>
            <w:vMerge/>
          </w:tcPr>
          <w:p w:rsidR="003B052C" w:rsidRPr="00C2434F" w:rsidRDefault="003B052C" w:rsidP="003B052C">
            <w:pPr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3B052C" w:rsidRPr="00C2434F" w:rsidTr="00D17FBA">
        <w:tc>
          <w:tcPr>
            <w:tcW w:w="20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4" w:name="109"/>
            <w:bookmarkEnd w:id="14"/>
            <w:r w:rsidRPr="002D3D39">
              <w:rPr>
                <w:iCs/>
                <w:lang w:val="uk-UA"/>
              </w:rPr>
              <w:t>1</w:t>
            </w:r>
          </w:p>
        </w:tc>
        <w:tc>
          <w:tcPr>
            <w:tcW w:w="40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5" w:name="110"/>
            <w:bookmarkEnd w:id="15"/>
            <w:r w:rsidRPr="002D3D39">
              <w:rPr>
                <w:iCs/>
                <w:lang w:val="uk-UA"/>
              </w:rPr>
              <w:t>2</w:t>
            </w:r>
          </w:p>
        </w:tc>
        <w:tc>
          <w:tcPr>
            <w:tcW w:w="45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6" w:name="111"/>
            <w:bookmarkEnd w:id="16"/>
            <w:r w:rsidRPr="002D3D39">
              <w:rPr>
                <w:iCs/>
                <w:lang w:val="uk-UA"/>
              </w:rPr>
              <w:t>3</w:t>
            </w:r>
          </w:p>
        </w:tc>
        <w:tc>
          <w:tcPr>
            <w:tcW w:w="35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7" w:name="112"/>
            <w:bookmarkEnd w:id="17"/>
            <w:r w:rsidRPr="002D3D39">
              <w:rPr>
                <w:iCs/>
                <w:lang w:val="uk-UA"/>
              </w:rPr>
              <w:t>4</w:t>
            </w:r>
          </w:p>
        </w:tc>
        <w:tc>
          <w:tcPr>
            <w:tcW w:w="35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8" w:name="113"/>
            <w:bookmarkEnd w:id="18"/>
            <w:r w:rsidRPr="002D3D39">
              <w:rPr>
                <w:iCs/>
                <w:lang w:val="uk-UA"/>
              </w:rPr>
              <w:t>5</w:t>
            </w:r>
          </w:p>
        </w:tc>
        <w:tc>
          <w:tcPr>
            <w:tcW w:w="80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19" w:name="114"/>
            <w:bookmarkEnd w:id="19"/>
            <w:r w:rsidRPr="002D3D39">
              <w:rPr>
                <w:iCs/>
                <w:lang w:val="uk-UA"/>
              </w:rPr>
              <w:t>6</w:t>
            </w:r>
          </w:p>
        </w:tc>
        <w:tc>
          <w:tcPr>
            <w:tcW w:w="75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0" w:name="115"/>
            <w:bookmarkEnd w:id="20"/>
            <w:r w:rsidRPr="002D3D39">
              <w:rPr>
                <w:iCs/>
                <w:lang w:val="uk-UA"/>
              </w:rPr>
              <w:t>7</w:t>
            </w:r>
          </w:p>
        </w:tc>
        <w:tc>
          <w:tcPr>
            <w:tcW w:w="100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1" w:name="116"/>
            <w:bookmarkEnd w:id="21"/>
            <w:r w:rsidRPr="002D3D39">
              <w:rPr>
                <w:iCs/>
                <w:lang w:val="uk-UA"/>
              </w:rPr>
              <w:t>8</w:t>
            </w:r>
          </w:p>
        </w:tc>
        <w:tc>
          <w:tcPr>
            <w:tcW w:w="700" w:type="pct"/>
          </w:tcPr>
          <w:p w:rsidR="003B052C" w:rsidRPr="002D3D39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2" w:name="117"/>
            <w:bookmarkEnd w:id="22"/>
            <w:r w:rsidRPr="002D3D39">
              <w:rPr>
                <w:iCs/>
                <w:lang w:val="uk-UA"/>
              </w:rPr>
              <w:t>9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3" w:name="118"/>
            <w:bookmarkEnd w:id="23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4" w:name="119"/>
            <w:bookmarkEnd w:id="24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5" w:name="120"/>
            <w:bookmarkEnd w:id="25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6" w:name="121"/>
            <w:bookmarkEnd w:id="26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7" w:name="122"/>
            <w:bookmarkEnd w:id="27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8" w:name="123"/>
            <w:bookmarkEnd w:id="28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29" w:name="124"/>
            <w:bookmarkEnd w:id="29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0" w:name="125"/>
            <w:bookmarkEnd w:id="30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1" w:name="126"/>
            <w:bookmarkEnd w:id="31"/>
            <w:r w:rsidRPr="00C2434F">
              <w:rPr>
                <w:lang w:val="uk-UA"/>
              </w:rPr>
              <w:t> 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2" w:name="127"/>
            <w:bookmarkEnd w:id="32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3" w:name="128"/>
            <w:bookmarkEnd w:id="33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4" w:name="129"/>
            <w:bookmarkEnd w:id="34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5" w:name="130"/>
            <w:bookmarkEnd w:id="35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6" w:name="131"/>
            <w:bookmarkEnd w:id="36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7" w:name="132"/>
            <w:bookmarkEnd w:id="37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8" w:name="133"/>
            <w:bookmarkEnd w:id="38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39" w:name="134"/>
            <w:bookmarkEnd w:id="39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0" w:name="135"/>
            <w:bookmarkEnd w:id="40"/>
            <w:r w:rsidRPr="00C2434F">
              <w:rPr>
                <w:lang w:val="uk-UA"/>
              </w:rPr>
              <w:t> 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1" w:name="136"/>
            <w:bookmarkEnd w:id="41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2" w:name="137"/>
            <w:bookmarkEnd w:id="42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3" w:name="138"/>
            <w:bookmarkEnd w:id="43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4" w:name="139"/>
            <w:bookmarkEnd w:id="44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5" w:name="140"/>
            <w:bookmarkEnd w:id="45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6" w:name="141"/>
            <w:bookmarkEnd w:id="46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7" w:name="142"/>
            <w:bookmarkEnd w:id="47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8" w:name="143"/>
            <w:bookmarkEnd w:id="48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49" w:name="144"/>
            <w:bookmarkEnd w:id="49"/>
            <w:r w:rsidRPr="00C2434F">
              <w:rPr>
                <w:lang w:val="uk-UA"/>
              </w:rPr>
              <w:t> 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0" w:name="145"/>
            <w:bookmarkEnd w:id="50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1" w:name="146"/>
            <w:bookmarkEnd w:id="51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2" w:name="147"/>
            <w:bookmarkEnd w:id="52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3" w:name="148"/>
            <w:bookmarkEnd w:id="53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4" w:name="149"/>
            <w:bookmarkEnd w:id="54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5" w:name="150"/>
            <w:bookmarkEnd w:id="55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6" w:name="151"/>
            <w:bookmarkEnd w:id="56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7" w:name="152"/>
            <w:bookmarkEnd w:id="57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8" w:name="153"/>
            <w:bookmarkEnd w:id="58"/>
            <w:r w:rsidRPr="00C2434F">
              <w:rPr>
                <w:lang w:val="uk-UA"/>
              </w:rPr>
              <w:t> 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59" w:name="154"/>
            <w:bookmarkEnd w:id="59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0" w:name="155"/>
            <w:bookmarkEnd w:id="60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1" w:name="156"/>
            <w:bookmarkEnd w:id="61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2" w:name="157"/>
            <w:bookmarkEnd w:id="62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3" w:name="158"/>
            <w:bookmarkEnd w:id="63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4" w:name="159"/>
            <w:bookmarkEnd w:id="64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5" w:name="160"/>
            <w:bookmarkEnd w:id="65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6" w:name="161"/>
            <w:bookmarkEnd w:id="66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7" w:name="162"/>
            <w:bookmarkEnd w:id="67"/>
            <w:r w:rsidRPr="00C2434F">
              <w:rPr>
                <w:lang w:val="uk-UA"/>
              </w:rPr>
              <w:t> </w:t>
            </w:r>
          </w:p>
        </w:tc>
      </w:tr>
      <w:tr w:rsidR="003B052C" w:rsidRPr="00C2434F" w:rsidTr="00D17FBA">
        <w:tc>
          <w:tcPr>
            <w:tcW w:w="2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8" w:name="163"/>
            <w:bookmarkEnd w:id="68"/>
            <w:r w:rsidRPr="00C2434F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69" w:name="164"/>
            <w:bookmarkEnd w:id="69"/>
            <w:r w:rsidRPr="00C2434F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0" w:name="165"/>
            <w:bookmarkEnd w:id="70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1" w:name="166"/>
            <w:bookmarkEnd w:id="71"/>
            <w:r w:rsidRPr="00C2434F">
              <w:rPr>
                <w:lang w:val="uk-UA"/>
              </w:rPr>
              <w:t> </w:t>
            </w:r>
          </w:p>
        </w:tc>
        <w:tc>
          <w:tcPr>
            <w:tcW w:w="3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2" w:name="167"/>
            <w:bookmarkEnd w:id="72"/>
            <w:r w:rsidRPr="00C2434F">
              <w:rPr>
                <w:lang w:val="uk-UA"/>
              </w:rPr>
              <w:t> </w:t>
            </w:r>
          </w:p>
        </w:tc>
        <w:tc>
          <w:tcPr>
            <w:tcW w:w="8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3" w:name="168"/>
            <w:bookmarkEnd w:id="73"/>
            <w:r w:rsidRPr="00C2434F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4" w:name="169"/>
            <w:bookmarkEnd w:id="74"/>
            <w:r w:rsidRPr="00C2434F">
              <w:rPr>
                <w:lang w:val="uk-UA"/>
              </w:rPr>
              <w:t> </w:t>
            </w:r>
          </w:p>
        </w:tc>
        <w:tc>
          <w:tcPr>
            <w:tcW w:w="10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5" w:name="170"/>
            <w:bookmarkEnd w:id="75"/>
            <w:r w:rsidRPr="00C2434F">
              <w:rPr>
                <w:lang w:val="uk-UA"/>
              </w:rPr>
              <w:t> </w:t>
            </w:r>
          </w:p>
        </w:tc>
        <w:tc>
          <w:tcPr>
            <w:tcW w:w="700" w:type="pct"/>
          </w:tcPr>
          <w:p w:rsidR="003B052C" w:rsidRPr="00C2434F" w:rsidRDefault="003B052C" w:rsidP="003B052C">
            <w:pPr>
              <w:pStyle w:val="a3"/>
              <w:jc w:val="both"/>
              <w:rPr>
                <w:lang w:val="uk-UA"/>
              </w:rPr>
            </w:pPr>
            <w:bookmarkStart w:id="76" w:name="171"/>
            <w:bookmarkEnd w:id="76"/>
            <w:r w:rsidRPr="00C2434F">
              <w:rPr>
                <w:lang w:val="uk-UA"/>
              </w:rPr>
              <w:t> </w:t>
            </w:r>
          </w:p>
        </w:tc>
      </w:tr>
    </w:tbl>
    <w:p w:rsidR="00A868BA" w:rsidRPr="00C2434F" w:rsidRDefault="00A868BA" w:rsidP="003B052C">
      <w:pPr>
        <w:pStyle w:val="a3"/>
        <w:jc w:val="both"/>
        <w:rPr>
          <w:lang w:val="uk-UA"/>
        </w:rPr>
      </w:pPr>
    </w:p>
    <w:sectPr w:rsidR="00A868BA" w:rsidRPr="00C2434F" w:rsidSect="00D17FB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2C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D3D39"/>
    <w:rsid w:val="003B052C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2434F"/>
    <w:rsid w:val="00CA29B3"/>
    <w:rsid w:val="00CC666A"/>
    <w:rsid w:val="00D17FB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154ED-4A2B-48D4-9190-E654DB1B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2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3B052C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3B052C"/>
  </w:style>
  <w:style w:type="table" w:styleId="a4">
    <w:name w:val="Table Grid"/>
    <w:basedOn w:val="a1"/>
    <w:rsid w:val="003B052C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2021-12-10T10:13:00Z</dcterms:created>
  <dcterms:modified xsi:type="dcterms:W3CDTF">2021-12-10T10:13:00Z</dcterms:modified>
</cp:coreProperties>
</file>